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F42" w:rsidRPr="00457D8A" w:rsidRDefault="003C6F42" w:rsidP="004F7D5B">
      <w:pPr>
        <w:jc w:val="both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457D8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</w:t>
      </w:r>
      <w:r w:rsidR="00457D8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П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Р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И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Ј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Е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Д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Л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О</w:t>
      </w:r>
      <w:r w:rsidR="004F7D5B"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</w:t>
      </w:r>
      <w:r w:rsidRPr="00457D8A">
        <w:rPr>
          <w:rFonts w:ascii="Times New Roman" w:hAnsi="Times New Roman" w:cs="Times New Roman"/>
          <w:b/>
          <w:sz w:val="24"/>
          <w:szCs w:val="24"/>
          <w:lang w:val="sr-Cyrl-BA"/>
        </w:rPr>
        <w:t>Г</w:t>
      </w:r>
    </w:p>
    <w:p w:rsidR="00A45F72" w:rsidRPr="00A804CB" w:rsidRDefault="00760A98" w:rsidP="004F7D5B">
      <w:pPr>
        <w:jc w:val="both"/>
        <w:rPr>
          <w:rFonts w:ascii="Times New Roman" w:hAnsi="Times New Roman" w:cs="Times New Roman"/>
          <w:sz w:val="24"/>
          <w:szCs w:val="24"/>
        </w:rPr>
      </w:pPr>
      <w:r w:rsidRPr="00760A98">
        <w:rPr>
          <w:rFonts w:ascii="Times New Roman" w:hAnsi="Times New Roman" w:cs="Times New Roman"/>
          <w:sz w:val="24"/>
          <w:szCs w:val="24"/>
          <w:lang w:val="sr-Cyrl-BA"/>
        </w:rPr>
        <w:t>На основу члана 5. Закона о буџетском систему Републике Српске („Службени гласник Републике Српске“, број: 121/12, 52/14, 103</w:t>
      </w:r>
      <w:r w:rsidR="007B4A5B">
        <w:rPr>
          <w:rFonts w:ascii="Times New Roman" w:hAnsi="Times New Roman" w:cs="Times New Roman"/>
          <w:sz w:val="24"/>
          <w:szCs w:val="24"/>
          <w:lang w:val="sr-Cyrl-BA"/>
        </w:rPr>
        <w:t>/15, 15/16 и 110/24), чланова 61–68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>. Закона о задуживању, дугу и гаранцијама Републике Српске („Службени гласник Републике Српске“, број: 71/12, 52/14, 114/17, 131/20, 2</w:t>
      </w:r>
      <w:bookmarkStart w:id="0" w:name="_GoBack"/>
      <w:bookmarkEnd w:id="0"/>
      <w:r w:rsidRPr="00760A98">
        <w:rPr>
          <w:rFonts w:ascii="Times New Roman" w:hAnsi="Times New Roman" w:cs="Times New Roman"/>
          <w:sz w:val="24"/>
          <w:szCs w:val="24"/>
          <w:lang w:val="sr-Cyrl-BA"/>
        </w:rPr>
        <w:t>8/21 и 90/21)</w:t>
      </w:r>
      <w:r w:rsidR="007B4A5B">
        <w:rPr>
          <w:rFonts w:ascii="Times New Roman" w:hAnsi="Times New Roman" w:cs="Times New Roman"/>
          <w:sz w:val="24"/>
          <w:szCs w:val="24"/>
          <w:lang w:val="sr-Cyrl-BA"/>
        </w:rPr>
        <w:t xml:space="preserve">, и </w:t>
      </w:r>
      <w:r w:rsidR="007B4A5B" w:rsidRPr="007B4A5B">
        <w:rPr>
          <w:rFonts w:ascii="Times New Roman" w:hAnsi="Times New Roman" w:cs="Times New Roman"/>
          <w:sz w:val="24"/>
          <w:szCs w:val="24"/>
          <w:lang w:val="sr-Cyrl-BA"/>
        </w:rPr>
        <w:t>Одлуке Уставног суда  број: 06.04/020-898/24 од 13.03.2024. године</w:t>
      </w:r>
      <w:r w:rsidR="007B4A5B">
        <w:rPr>
          <w:rFonts w:ascii="Times New Roman" w:hAnsi="Times New Roman" w:cs="Times New Roman"/>
          <w:sz w:val="24"/>
          <w:szCs w:val="24"/>
          <w:lang w:val="sr-Cyrl-BA"/>
        </w:rPr>
        <w:t>,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 xml:space="preserve"> члана 39. став 2. тачка 25. Закона о локалној самоуправи („Службени гласник Републике Српск</w:t>
      </w:r>
      <w:r w:rsidR="00891817">
        <w:rPr>
          <w:rFonts w:ascii="Times New Roman" w:hAnsi="Times New Roman" w:cs="Times New Roman"/>
          <w:sz w:val="24"/>
          <w:szCs w:val="24"/>
          <w:lang w:val="sr-Cyrl-BA"/>
        </w:rPr>
        <w:t xml:space="preserve">е“, број: 97/16, 36/19, 61/21, 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>100/25</w:t>
      </w:r>
      <w:r w:rsidR="00891817">
        <w:rPr>
          <w:rFonts w:ascii="Times New Roman" w:hAnsi="Times New Roman" w:cs="Times New Roman"/>
          <w:sz w:val="24"/>
          <w:szCs w:val="24"/>
          <w:lang w:val="sr-Cyrl-BA"/>
        </w:rPr>
        <w:t xml:space="preserve"> и 114/25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>), члана 41. тачка 24. Статута општине Брод („Службени гласник општине Брод“, број: 7/17) и чланова 111. и 112. Пословника о раду Скупштине општине Брод – пречишћени текст</w:t>
      </w:r>
      <w:r w:rsidR="007B4A5B">
        <w:rPr>
          <w:rFonts w:ascii="Times New Roman" w:hAnsi="Times New Roman" w:cs="Times New Roman"/>
          <w:sz w:val="24"/>
          <w:szCs w:val="24"/>
          <w:lang w:val="sr-Cyrl-BA"/>
        </w:rPr>
        <w:t xml:space="preserve"> –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 xml:space="preserve"> („Службени гласник општине Брод“, број: 5/20), </w:t>
      </w:r>
      <w:r w:rsidR="007526B1">
        <w:rPr>
          <w:rFonts w:ascii="Times New Roman" w:hAnsi="Times New Roman" w:cs="Times New Roman"/>
          <w:sz w:val="24"/>
          <w:szCs w:val="24"/>
          <w:lang w:val="sr-Cyrl-BA"/>
        </w:rPr>
        <w:t xml:space="preserve">Скупштина општине Брод на </w:t>
      </w:r>
      <w:r w:rsidR="00773612">
        <w:rPr>
          <w:rFonts w:ascii="Times New Roman" w:hAnsi="Times New Roman" w:cs="Times New Roman"/>
          <w:i/>
          <w:sz w:val="24"/>
          <w:szCs w:val="24"/>
          <w:lang w:val="sr-Cyrl-BA"/>
        </w:rPr>
        <w:t>___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 xml:space="preserve"> редовној</w:t>
      </w:r>
      <w:r w:rsidR="007526B1">
        <w:rPr>
          <w:rFonts w:ascii="Times New Roman" w:hAnsi="Times New Roman" w:cs="Times New Roman"/>
          <w:sz w:val="24"/>
          <w:szCs w:val="24"/>
          <w:lang w:val="sr-Cyrl-BA"/>
        </w:rPr>
        <w:t xml:space="preserve"> сједници одржаној дана </w:t>
      </w:r>
      <w:r w:rsidR="00773612">
        <w:rPr>
          <w:rFonts w:ascii="Times New Roman" w:hAnsi="Times New Roman" w:cs="Times New Roman"/>
          <w:i/>
          <w:sz w:val="24"/>
          <w:szCs w:val="24"/>
          <w:lang w:val="sr-Cyrl-BA"/>
        </w:rPr>
        <w:t>_______</w:t>
      </w:r>
      <w:r w:rsidRPr="00775BA8">
        <w:rPr>
          <w:rFonts w:ascii="Times New Roman" w:hAnsi="Times New Roman" w:cs="Times New Roman"/>
          <w:i/>
          <w:sz w:val="24"/>
          <w:szCs w:val="24"/>
          <w:lang w:val="sr-Cyrl-BA"/>
        </w:rPr>
        <w:t xml:space="preserve"> </w:t>
      </w:r>
      <w:r w:rsidRPr="00760A98">
        <w:rPr>
          <w:rFonts w:ascii="Times New Roman" w:hAnsi="Times New Roman" w:cs="Times New Roman"/>
          <w:sz w:val="24"/>
          <w:szCs w:val="24"/>
          <w:lang w:val="sr-Cyrl-BA"/>
        </w:rPr>
        <w:t>године, д о н о с и</w:t>
      </w:r>
    </w:p>
    <w:p w:rsidR="00457D8A" w:rsidRPr="00457D8A" w:rsidRDefault="00457D8A" w:rsidP="004F7D5B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32318B" w:rsidRPr="00457D8A" w:rsidRDefault="0032318B" w:rsidP="009344A7">
      <w:pPr>
        <w:pStyle w:val="Heading1"/>
        <w:spacing w:before="80" w:after="80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hr-HR"/>
        </w:rPr>
      </w:pPr>
      <w:r w:rsidRPr="00457D8A"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lang w:eastAsia="hr-HR"/>
        </w:rPr>
        <w:t>О Д Л У К У</w:t>
      </w:r>
    </w:p>
    <w:p w:rsidR="0032318B" w:rsidRDefault="009A127D" w:rsidP="009344A7">
      <w:pPr>
        <w:spacing w:before="80" w:after="8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9A127D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о кредитном задужењу општине Брод за финансирање пренесених обавеза по основу пореза и доприноса за буџетске кориснике и фин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ансирање капиталних инвестиција</w:t>
      </w:r>
    </w:p>
    <w:p w:rsidR="00574779" w:rsidRPr="0032318B" w:rsidRDefault="00574779" w:rsidP="009344A7">
      <w:pPr>
        <w:spacing w:before="80" w:after="8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32318B" w:rsidRPr="0032318B" w:rsidRDefault="0032318B" w:rsidP="009344A7">
      <w:pPr>
        <w:spacing w:before="80" w:after="8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231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</w:t>
      </w:r>
    </w:p>
    <w:p w:rsidR="00A20A2A" w:rsidRDefault="004F2987" w:rsidP="00A20A2A">
      <w:pPr>
        <w:pStyle w:val="NormalWeb"/>
        <w:spacing w:before="0" w:beforeAutospacing="0" w:after="80" w:afterAutospacing="0"/>
        <w:jc w:val="both"/>
      </w:pPr>
      <w:r w:rsidRPr="004F2987">
        <w:t xml:space="preserve">Скупштина општине Брод прихвата дугорочно </w:t>
      </w:r>
      <w:r w:rsidR="009A127D">
        <w:t>кредитно задужење општине Брод</w:t>
      </w:r>
      <w:r w:rsidR="00A0229A" w:rsidRPr="00A0229A">
        <w:t>, за сљедеће намјене:</w:t>
      </w:r>
    </w:p>
    <w:p w:rsidR="00A20A2A" w:rsidRDefault="00A20A2A" w:rsidP="00A20A2A">
      <w:pPr>
        <w:pStyle w:val="NormalWeb"/>
        <w:numPr>
          <w:ilvl w:val="0"/>
          <w:numId w:val="16"/>
        </w:numPr>
        <w:spacing w:before="0" w:beforeAutospacing="0" w:after="80" w:afterAutospacing="0"/>
        <w:jc w:val="both"/>
      </w:pPr>
      <w:r>
        <w:t xml:space="preserve">Финансирање и измирење пренесених обавеза буџетских корисника </w:t>
      </w:r>
      <w:r>
        <w:rPr>
          <w:lang w:val="sr-Cyrl-BA"/>
        </w:rPr>
        <w:t xml:space="preserve">општине Брод, </w:t>
      </w:r>
      <w:r>
        <w:t>по основу пореза и доприноса, и то за: ЈУ „Центар за социјални рад“ Брод, ЈУП „Бели анђео“ Брод и ЈУ „Туристичка организација општине Брод“, у укупном износу од 670.000,00 КМ;</w:t>
      </w:r>
    </w:p>
    <w:p w:rsidR="00A20A2A" w:rsidRDefault="00A20A2A" w:rsidP="00A20A2A">
      <w:pPr>
        <w:pStyle w:val="NormalWeb"/>
        <w:numPr>
          <w:ilvl w:val="0"/>
          <w:numId w:val="16"/>
        </w:numPr>
        <w:spacing w:before="0" w:beforeAutospacing="0" w:after="80" w:afterAutospacing="0"/>
        <w:jc w:val="both"/>
      </w:pPr>
      <w:r>
        <w:t>Набавку комуналне опреме за потребе ЈКП „Комвод“ Брод и медицинске опреме за потребе ЈЗУ „Дом здравља“ Брод, у износу од 130.000,00 КМ.</w:t>
      </w:r>
    </w:p>
    <w:p w:rsidR="00A20A2A" w:rsidRPr="00A20A2A" w:rsidRDefault="00A20A2A" w:rsidP="00A20A2A">
      <w:pPr>
        <w:pStyle w:val="NormalWeb"/>
        <w:spacing w:before="0" w:beforeAutospacing="0" w:after="80" w:afterAutospacing="0"/>
        <w:jc w:val="both"/>
      </w:pPr>
    </w:p>
    <w:p w:rsidR="0032318B" w:rsidRPr="0032318B" w:rsidRDefault="0032318B" w:rsidP="009344A7">
      <w:pPr>
        <w:spacing w:before="80" w:after="8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2318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II</w:t>
      </w:r>
    </w:p>
    <w:p w:rsidR="008570DF" w:rsidRPr="00A20A2A" w:rsidRDefault="008570DF" w:rsidP="009344A7">
      <w:pPr>
        <w:pStyle w:val="NormalWeb"/>
        <w:spacing w:before="80" w:beforeAutospacing="0" w:after="80" w:afterAutospacing="0"/>
        <w:rPr>
          <w:lang w:val="sr-Cyrl-BA"/>
        </w:rPr>
      </w:pPr>
      <w:r>
        <w:t>Кредитно задужење ће се реа</w:t>
      </w:r>
      <w:r w:rsidR="00A20A2A">
        <w:t>лизовати под сљедећим условима</w:t>
      </w:r>
      <w:r w:rsidR="00A20A2A">
        <w:rPr>
          <w:lang w:val="sr-Cyrl-BA"/>
        </w:rPr>
        <w:t>,</w:t>
      </w:r>
      <w:r w:rsidR="00A20A2A">
        <w:t xml:space="preserve"> и то</w:t>
      </w:r>
      <w:r w:rsidR="00A20A2A">
        <w:rPr>
          <w:lang w:val="sr-Cyrl-BA"/>
        </w:rPr>
        <w:t>:</w:t>
      </w:r>
    </w:p>
    <w:p w:rsidR="008570DF" w:rsidRDefault="008570DF" w:rsidP="00574779">
      <w:pPr>
        <w:pStyle w:val="NormalWeb"/>
        <w:numPr>
          <w:ilvl w:val="0"/>
          <w:numId w:val="8"/>
        </w:numPr>
        <w:spacing w:before="80" w:beforeAutospacing="0" w:after="80" w:afterAutospacing="0"/>
      </w:pPr>
      <w:r>
        <w:rPr>
          <w:rStyle w:val="Strong"/>
        </w:rPr>
        <w:t>Износ главнице задужења:</w:t>
      </w:r>
      <w:r>
        <w:t xml:space="preserve"> 800.000,00 КМ (словима: </w:t>
      </w:r>
      <w:r w:rsidRPr="00574779">
        <w:rPr>
          <w:i/>
        </w:rPr>
        <w:t>осамстохиљада конвертибилних марака</w:t>
      </w:r>
      <w:r>
        <w:t>);</w:t>
      </w:r>
    </w:p>
    <w:p w:rsidR="008570DF" w:rsidRDefault="00C61F06" w:rsidP="00C61F06">
      <w:pPr>
        <w:pStyle w:val="NormalWeb"/>
        <w:numPr>
          <w:ilvl w:val="0"/>
          <w:numId w:val="10"/>
        </w:numPr>
        <w:spacing w:before="80" w:beforeAutospacing="0" w:after="80" w:afterAutospacing="0"/>
        <w:jc w:val="both"/>
      </w:pPr>
      <w:r>
        <w:rPr>
          <w:rStyle w:val="Strong"/>
          <w:lang w:val="sr-Cyrl-BA"/>
        </w:rPr>
        <w:t>К</w:t>
      </w:r>
      <w:r w:rsidR="008570DF">
        <w:rPr>
          <w:rStyle w:val="Strong"/>
        </w:rPr>
        <w:t>аматна стопа:</w:t>
      </w:r>
      <w:r w:rsidR="008570DF">
        <w:t xml:space="preserve"> </w:t>
      </w:r>
      <w:r w:rsidR="007F2127">
        <w:rPr>
          <w:lang w:val="sr-Cyrl-BA"/>
        </w:rPr>
        <w:t>номинална</w:t>
      </w:r>
      <w:r w:rsidRPr="00995637">
        <w:rPr>
          <w:lang w:val="sr-Cyrl-BA"/>
        </w:rPr>
        <w:t xml:space="preserve"> каматна</w:t>
      </w:r>
      <w:r>
        <w:rPr>
          <w:lang w:val="sr-Cyrl-BA"/>
        </w:rPr>
        <w:t xml:space="preserve"> стопа</w:t>
      </w:r>
      <w:r w:rsidR="008570DF">
        <w:t xml:space="preserve"> 7</w:t>
      </w:r>
      <w:r>
        <w:rPr>
          <w:lang w:val="sr-Cyrl-BA"/>
        </w:rPr>
        <w:t>,00</w:t>
      </w:r>
      <w:r w:rsidR="008570DF">
        <w:t>%;</w:t>
      </w:r>
      <w:r>
        <w:rPr>
          <w:lang w:val="sr-Cyrl-BA"/>
        </w:rPr>
        <w:t xml:space="preserve"> ефективна каматна стопа 7,50%;</w:t>
      </w:r>
    </w:p>
    <w:p w:rsidR="008570DF" w:rsidRDefault="009344A7" w:rsidP="009344A7">
      <w:pPr>
        <w:pStyle w:val="NormalWeb"/>
        <w:numPr>
          <w:ilvl w:val="0"/>
          <w:numId w:val="10"/>
        </w:numPr>
        <w:spacing w:before="80" w:beforeAutospacing="0" w:after="80" w:afterAutospacing="0"/>
      </w:pPr>
      <w:r>
        <w:rPr>
          <w:rStyle w:val="Strong"/>
        </w:rPr>
        <w:t xml:space="preserve">Накнада за обраду </w:t>
      </w:r>
      <w:r w:rsidR="00C61F06">
        <w:rPr>
          <w:rStyle w:val="Strong"/>
          <w:lang w:val="sr-Cyrl-BA"/>
        </w:rPr>
        <w:t>захтјева</w:t>
      </w:r>
      <w:r w:rsidR="008570DF">
        <w:rPr>
          <w:rStyle w:val="Strong"/>
        </w:rPr>
        <w:t>:</w:t>
      </w:r>
      <w:r w:rsidR="008570DF">
        <w:t xml:space="preserve"> максимално 0,50%</w:t>
      </w:r>
      <w:r w:rsidR="00C61F06">
        <w:rPr>
          <w:lang w:val="sr-Cyrl-BA"/>
        </w:rPr>
        <w:t xml:space="preserve"> од износа одобреног кредита</w:t>
      </w:r>
      <w:r w:rsidR="008570DF">
        <w:t>;</w:t>
      </w:r>
    </w:p>
    <w:p w:rsidR="008570DF" w:rsidRDefault="008570DF" w:rsidP="009344A7">
      <w:pPr>
        <w:pStyle w:val="NormalWeb"/>
        <w:numPr>
          <w:ilvl w:val="0"/>
          <w:numId w:val="10"/>
        </w:numPr>
        <w:spacing w:before="80" w:beforeAutospacing="0" w:after="80" w:afterAutospacing="0"/>
      </w:pPr>
      <w:r>
        <w:rPr>
          <w:rStyle w:val="Strong"/>
        </w:rPr>
        <w:t>Рок отплате:</w:t>
      </w:r>
      <w:r>
        <w:t xml:space="preserve"> 4 године, </w:t>
      </w:r>
      <w:r w:rsidR="009A127D">
        <w:t>у једнаким мјесечним ануитетима без грејс периода</w:t>
      </w:r>
      <w:r w:rsidR="009A127D">
        <w:rPr>
          <w:lang w:val="sr-Cyrl-BA"/>
        </w:rPr>
        <w:t>;</w:t>
      </w:r>
    </w:p>
    <w:p w:rsidR="00A20A2A" w:rsidRDefault="008570DF" w:rsidP="00A20A2A">
      <w:pPr>
        <w:pStyle w:val="NormalWeb"/>
        <w:numPr>
          <w:ilvl w:val="0"/>
          <w:numId w:val="10"/>
        </w:numPr>
        <w:spacing w:before="80" w:beforeAutospacing="0" w:after="80" w:afterAutospacing="0"/>
      </w:pPr>
      <w:r>
        <w:rPr>
          <w:rStyle w:val="Strong"/>
        </w:rPr>
        <w:t>Начин обезбјеђења</w:t>
      </w:r>
      <w:r w:rsidR="00C61F06">
        <w:rPr>
          <w:rStyle w:val="Strong"/>
          <w:lang w:val="sr-Cyrl-BA"/>
        </w:rPr>
        <w:t xml:space="preserve"> отплате дуга</w:t>
      </w:r>
      <w:r>
        <w:rPr>
          <w:rStyle w:val="Strong"/>
        </w:rPr>
        <w:t>:</w:t>
      </w:r>
      <w:r>
        <w:t xml:space="preserve"> мјенице корисника кредита и гаранција Републике Српске.</w:t>
      </w:r>
      <w:r w:rsidR="009344A7">
        <w:rPr>
          <w:lang w:val="sr-Cyrl-BA"/>
        </w:rPr>
        <w:t xml:space="preserve"> </w:t>
      </w:r>
    </w:p>
    <w:p w:rsidR="00A20A2A" w:rsidRDefault="00A20A2A" w:rsidP="00A20A2A">
      <w:pPr>
        <w:pStyle w:val="NormalWeb"/>
        <w:spacing w:before="80" w:beforeAutospacing="0" w:after="80" w:afterAutospacing="0"/>
        <w:ind w:left="720"/>
      </w:pPr>
    </w:p>
    <w:p w:rsidR="008570DF" w:rsidRDefault="008570DF" w:rsidP="009344A7">
      <w:pPr>
        <w:pStyle w:val="NormalWeb"/>
        <w:spacing w:before="80" w:beforeAutospacing="0" w:after="80" w:afterAutospacing="0"/>
        <w:jc w:val="center"/>
      </w:pPr>
      <w:r>
        <w:rPr>
          <w:rStyle w:val="Strong"/>
        </w:rPr>
        <w:t>III</w:t>
      </w:r>
    </w:p>
    <w:p w:rsidR="009344A7" w:rsidRDefault="009344A7" w:rsidP="00A20A2A">
      <w:pPr>
        <w:pStyle w:val="NormalWeb"/>
        <w:spacing w:before="80" w:beforeAutospacing="0" w:after="80" w:afterAutospacing="0"/>
        <w:jc w:val="both"/>
      </w:pPr>
      <w:r>
        <w:t>Укупна задуженост општине Брод на дан 28.02.2026. године, по цјелокупном дугу који подлијеже законском ограничењу, износи 4.921.947,00 КМ (главница 4.772.745,00 КМ и камата 149.202,00 КМ).</w:t>
      </w:r>
    </w:p>
    <w:p w:rsidR="009344A7" w:rsidRDefault="009344A7" w:rsidP="00A20A2A">
      <w:pPr>
        <w:pStyle w:val="NormalWeb"/>
        <w:spacing w:before="80" w:beforeAutospacing="0" w:after="80" w:afterAutospacing="0"/>
        <w:jc w:val="both"/>
      </w:pPr>
      <w:r>
        <w:lastRenderedPageBreak/>
        <w:t>Општина Брод је у 20</w:t>
      </w:r>
      <w:r w:rsidR="00C573F0">
        <w:t>25. години остварила</w:t>
      </w:r>
      <w:r w:rsidR="009A127D">
        <w:t xml:space="preserve"> редовне приходе у износу од 13.178.182</w:t>
      </w:r>
      <w:r>
        <w:t>,00 КМ.</w:t>
      </w:r>
    </w:p>
    <w:p w:rsidR="009344A7" w:rsidRDefault="009344A7" w:rsidP="00A20A2A">
      <w:pPr>
        <w:pStyle w:val="NormalWeb"/>
        <w:spacing w:before="80" w:beforeAutospacing="0" w:after="80" w:afterAutospacing="0"/>
        <w:jc w:val="both"/>
      </w:pPr>
      <w:r>
        <w:t>Годишњи ануитет по текућим дугорочним кредитима који подлијежу законском ограничењу у 2025. години из</w:t>
      </w:r>
      <w:r w:rsidR="009A127D">
        <w:t>носи 826.558,00 КМ, односно 6,27</w:t>
      </w:r>
      <w:r>
        <w:t>% редовних прихода остварених у 2025. години.</w:t>
      </w:r>
    </w:p>
    <w:p w:rsidR="008570DF" w:rsidRDefault="00C61F06" w:rsidP="00A20A2A">
      <w:pPr>
        <w:pStyle w:val="NormalWeb"/>
        <w:spacing w:before="80" w:beforeAutospacing="0" w:after="80" w:afterAutospacing="0"/>
        <w:jc w:val="both"/>
      </w:pPr>
      <w:r>
        <w:t>Укупни годишњи ануитет у 2026</w:t>
      </w:r>
      <w:r w:rsidR="009344A7">
        <w:t xml:space="preserve">. години који подлијеже законском ограничењу, укључујући и ново кредитно задужење из ове Одлуке, износио </w:t>
      </w:r>
      <w:r w:rsidR="009A127D">
        <w:t>би 1.056.442,00 КМ, односно 8,02</w:t>
      </w:r>
      <w:r w:rsidR="009344A7">
        <w:t>% редовних прихода остварених у 2026. години.</w:t>
      </w:r>
    </w:p>
    <w:p w:rsidR="00574779" w:rsidRDefault="00574779" w:rsidP="00574779">
      <w:pPr>
        <w:pStyle w:val="NormalWeb"/>
        <w:spacing w:before="80" w:beforeAutospacing="0" w:after="80" w:afterAutospacing="0"/>
        <w:ind w:left="284"/>
        <w:jc w:val="both"/>
      </w:pPr>
    </w:p>
    <w:p w:rsidR="009344A7" w:rsidRDefault="008570DF" w:rsidP="009344A7">
      <w:pPr>
        <w:pStyle w:val="NormalWeb"/>
        <w:spacing w:before="80" w:beforeAutospacing="0" w:after="80" w:afterAutospacing="0"/>
        <w:jc w:val="center"/>
      </w:pPr>
      <w:r>
        <w:rPr>
          <w:rStyle w:val="Strong"/>
        </w:rPr>
        <w:t>IV</w:t>
      </w:r>
    </w:p>
    <w:p w:rsidR="008570DF" w:rsidRDefault="008570DF" w:rsidP="009344A7">
      <w:pPr>
        <w:pStyle w:val="NormalWeb"/>
        <w:spacing w:before="80" w:beforeAutospacing="0" w:after="80" w:afterAutospacing="0"/>
        <w:jc w:val="both"/>
      </w:pPr>
      <w:r>
        <w:t>У моменту доношења ове Одлуке, Општина Брод нема доспјелих, а неизмирених обавеза по основу пореза и доприноса, што се потврђује Изјавом начелни</w:t>
      </w:r>
      <w:r w:rsidR="009344A7">
        <w:t>ка општине Брод, број: ______/26, од _______ 2026</w:t>
      </w:r>
      <w:r>
        <w:t>. године.</w:t>
      </w:r>
    </w:p>
    <w:p w:rsidR="00574779" w:rsidRDefault="00574779" w:rsidP="009344A7">
      <w:pPr>
        <w:pStyle w:val="NormalWeb"/>
        <w:spacing w:before="80" w:beforeAutospacing="0" w:after="80" w:afterAutospacing="0"/>
        <w:jc w:val="both"/>
      </w:pPr>
    </w:p>
    <w:p w:rsidR="009344A7" w:rsidRDefault="008570DF" w:rsidP="009344A7">
      <w:pPr>
        <w:pStyle w:val="NormalWeb"/>
        <w:spacing w:before="80" w:beforeAutospacing="0" w:after="80" w:afterAutospacing="0"/>
        <w:jc w:val="center"/>
      </w:pPr>
      <w:r>
        <w:rPr>
          <w:rStyle w:val="Strong"/>
        </w:rPr>
        <w:t>V</w:t>
      </w:r>
    </w:p>
    <w:p w:rsidR="008570DF" w:rsidRDefault="008570DF" w:rsidP="000510CD">
      <w:pPr>
        <w:pStyle w:val="NormalWeb"/>
        <w:spacing w:before="80" w:beforeAutospacing="0" w:after="80" w:afterAutospacing="0"/>
        <w:jc w:val="both"/>
      </w:pPr>
      <w:r>
        <w:t>На приједлог ове Одлуке, Министарство финансија Републике Српске дал</w:t>
      </w:r>
      <w:r w:rsidR="009344A7">
        <w:t>о је сагласност, број: ______/26</w:t>
      </w:r>
      <w:r>
        <w:t>, од _______ 2</w:t>
      </w:r>
      <w:r w:rsidR="009344A7">
        <w:t>026</w:t>
      </w:r>
      <w:r>
        <w:t>. године.</w:t>
      </w:r>
    </w:p>
    <w:p w:rsidR="00574779" w:rsidRDefault="00574779" w:rsidP="009344A7">
      <w:pPr>
        <w:pStyle w:val="NormalWeb"/>
        <w:spacing w:before="80" w:beforeAutospacing="0" w:after="80" w:afterAutospacing="0"/>
        <w:jc w:val="both"/>
      </w:pPr>
    </w:p>
    <w:p w:rsidR="009344A7" w:rsidRDefault="008570DF" w:rsidP="009344A7">
      <w:pPr>
        <w:pStyle w:val="NormalWeb"/>
        <w:spacing w:before="80" w:beforeAutospacing="0" w:after="80" w:afterAutospacing="0"/>
        <w:jc w:val="center"/>
      </w:pPr>
      <w:r>
        <w:rPr>
          <w:rStyle w:val="Strong"/>
        </w:rPr>
        <w:t>VI</w:t>
      </w:r>
    </w:p>
    <w:p w:rsidR="008570DF" w:rsidRDefault="008570DF" w:rsidP="000510CD">
      <w:pPr>
        <w:pStyle w:val="NormalWeb"/>
        <w:spacing w:before="80" w:beforeAutospacing="0" w:after="80" w:afterAutospacing="0"/>
        <w:jc w:val="both"/>
      </w:pPr>
      <w:r>
        <w:t>Овлашћује се Начелник општине Брод да потпише кредитни споразум и све друге акте неопходне за реализацију кредитног задужења из тачке I ове Одлуке.</w:t>
      </w:r>
    </w:p>
    <w:p w:rsidR="00574779" w:rsidRDefault="00574779" w:rsidP="009344A7">
      <w:pPr>
        <w:pStyle w:val="NormalWeb"/>
        <w:spacing w:before="80" w:beforeAutospacing="0" w:after="80" w:afterAutospacing="0"/>
      </w:pPr>
    </w:p>
    <w:p w:rsidR="009344A7" w:rsidRDefault="008570DF" w:rsidP="009344A7">
      <w:pPr>
        <w:pStyle w:val="NormalWeb"/>
        <w:spacing w:before="80" w:beforeAutospacing="0" w:after="80" w:afterAutospacing="0"/>
        <w:jc w:val="center"/>
      </w:pPr>
      <w:r>
        <w:rPr>
          <w:rStyle w:val="Strong"/>
        </w:rPr>
        <w:t>VII</w:t>
      </w:r>
    </w:p>
    <w:p w:rsidR="008570DF" w:rsidRDefault="008570DF" w:rsidP="000510CD">
      <w:pPr>
        <w:pStyle w:val="NormalWeb"/>
        <w:spacing w:before="80" w:beforeAutospacing="0" w:after="80" w:afterAutospacing="0"/>
        <w:jc w:val="both"/>
      </w:pPr>
      <w:r>
        <w:t>Ов</w:t>
      </w:r>
      <w:r w:rsidR="009A127D">
        <w:t>а Одлука ступа на снагу осмог</w:t>
      </w:r>
      <w:r>
        <w:t xml:space="preserve"> дана од дана објављивања у „Службеном гласнику општине Брод“.</w:t>
      </w:r>
    </w:p>
    <w:p w:rsidR="009344A7" w:rsidRPr="00457D8A" w:rsidRDefault="009344A7" w:rsidP="009344A7">
      <w:pPr>
        <w:spacing w:before="80" w:after="80"/>
        <w:ind w:left="360"/>
        <w:jc w:val="both"/>
        <w:rPr>
          <w:sz w:val="24"/>
          <w:szCs w:val="24"/>
          <w:lang w:val="sr-Cyrl-BA"/>
        </w:rPr>
      </w:pPr>
    </w:p>
    <w:p w:rsidR="009344A7" w:rsidRPr="00457D8A" w:rsidRDefault="009344A7" w:rsidP="009344A7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57D8A">
        <w:rPr>
          <w:rFonts w:ascii="Times New Roman" w:hAnsi="Times New Roman" w:cs="Times New Roman"/>
          <w:sz w:val="24"/>
          <w:szCs w:val="24"/>
          <w:lang w:val="sr-Cyrl-BA"/>
        </w:rPr>
        <w:t xml:space="preserve">Број: ___________                                                                                  </w:t>
      </w:r>
      <w:r w:rsidRPr="00457D8A">
        <w:rPr>
          <w:rFonts w:ascii="Times New Roman" w:hAnsi="Times New Roman" w:cs="Times New Roman"/>
          <w:sz w:val="24"/>
          <w:szCs w:val="24"/>
          <w:lang w:val="sr-Cyrl-BA"/>
        </w:rPr>
        <w:tab/>
        <w:t>Предсједник</w:t>
      </w:r>
    </w:p>
    <w:p w:rsidR="009344A7" w:rsidRPr="00457D8A" w:rsidRDefault="009344A7" w:rsidP="009344A7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457D8A">
        <w:rPr>
          <w:rFonts w:ascii="Times New Roman" w:hAnsi="Times New Roman" w:cs="Times New Roman"/>
          <w:sz w:val="24"/>
          <w:szCs w:val="24"/>
          <w:lang w:val="sr-Cyrl-BA"/>
        </w:rPr>
        <w:t xml:space="preserve">Датум: _________                                                                       </w:t>
      </w:r>
      <w:r w:rsidRPr="00457D8A">
        <w:rPr>
          <w:rFonts w:ascii="Times New Roman" w:hAnsi="Times New Roman" w:cs="Times New Roman"/>
          <w:sz w:val="24"/>
          <w:szCs w:val="24"/>
          <w:lang w:val="sr-Cyrl-BA"/>
        </w:rPr>
        <w:tab/>
        <w:t>Скупштине општине Брод</w:t>
      </w:r>
    </w:p>
    <w:p w:rsidR="009344A7" w:rsidRDefault="009344A7" w:rsidP="009344A7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 w:rsidRPr="00457D8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          </w:t>
      </w:r>
      <w:r w:rsidRPr="00457D8A">
        <w:rPr>
          <w:rFonts w:ascii="Times New Roman" w:hAnsi="Times New Roman" w:cs="Times New Roman"/>
          <w:b/>
          <w:i/>
          <w:sz w:val="24"/>
          <w:szCs w:val="24"/>
          <w:lang w:val="sr-Cyrl-BA"/>
        </w:rPr>
        <w:t>Милош Станишић</w:t>
      </w:r>
    </w:p>
    <w:p w:rsidR="00574779" w:rsidRPr="00457D8A" w:rsidRDefault="00574779" w:rsidP="00574779">
      <w:pPr>
        <w:rPr>
          <w:rFonts w:ascii="Times New Roman" w:hAnsi="Times New Roman" w:cs="Times New Roman"/>
          <w:b/>
          <w:i/>
          <w:sz w:val="24"/>
          <w:szCs w:val="24"/>
          <w:lang w:val="sr-Cyrl-B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sr-Cyrl-BA"/>
        </w:rPr>
        <w:br w:type="page"/>
      </w:r>
    </w:p>
    <w:p w:rsidR="00854132" w:rsidRDefault="00854132" w:rsidP="00854132">
      <w:pPr>
        <w:spacing w:after="100" w:line="240" w:lineRule="auto"/>
        <w:jc w:val="center"/>
        <w:outlineLvl w:val="0"/>
      </w:pPr>
      <w:r w:rsidRPr="00C91B88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hr-HR"/>
        </w:rPr>
        <w:lastRenderedPageBreak/>
        <w:t>О Б Р А З Л О Ж Е Њ Е</w:t>
      </w:r>
      <w:r w:rsidRPr="00E560E1">
        <w:t xml:space="preserve"> </w:t>
      </w:r>
    </w:p>
    <w:p w:rsidR="00854132" w:rsidRDefault="00854132" w:rsidP="00854132">
      <w:pPr>
        <w:spacing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hr-HR"/>
        </w:rPr>
        <w:t xml:space="preserve">О Д Л У К E </w:t>
      </w:r>
      <w:r w:rsidRPr="00E560E1"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hr-HR"/>
        </w:rPr>
        <w:t>о кредитном задужењу општине Брод</w:t>
      </w:r>
    </w:p>
    <w:p w:rsidR="00854132" w:rsidRPr="00895E74" w:rsidRDefault="00854132" w:rsidP="00854132">
      <w:pPr>
        <w:spacing w:after="10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4"/>
          <w:szCs w:val="24"/>
          <w:lang w:eastAsia="hr-HR"/>
        </w:rPr>
      </w:pPr>
    </w:p>
    <w:p w:rsidR="00854132" w:rsidRPr="00E13997" w:rsidRDefault="00854132" w:rsidP="00854132">
      <w:pPr>
        <w:spacing w:after="10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sr-Cyrl-BA" w:eastAsia="hr-HR"/>
        </w:rPr>
      </w:pPr>
      <w:r w:rsidRPr="00E13997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ПРАВНИ ОСНОВ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sr-Cyrl-BA" w:eastAsia="hr-HR"/>
        </w:rPr>
        <w:t>:</w:t>
      </w:r>
    </w:p>
    <w:p w:rsidR="00854132" w:rsidRPr="00E13997" w:rsidRDefault="00854132" w:rsidP="00854132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Правни основ за доношење ове Одлуке садржан је у:</w:t>
      </w:r>
    </w:p>
    <w:p w:rsidR="00854132" w:rsidRPr="00E13997" w:rsidRDefault="00854132" w:rsidP="00854132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члану 5. Закона о буџетском систему Републике Српске („Службени гласник Републике Српске“, број: 121/12, 52/14, 103/15, 15/16 и 110/24);</w:t>
      </w:r>
    </w:p>
    <w:p w:rsidR="00854132" w:rsidRDefault="00AD7061" w:rsidP="00854132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члановима 61–68</w:t>
      </w:r>
      <w:r w:rsidR="00854132"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. Закона о задуживању, дугу и гаранцијама Републике Српске („Службени гласник Републике Српске“, број: 71/12, 52/14, 114/17, 131/20, 28/21 и 90/21);</w:t>
      </w:r>
    </w:p>
    <w:p w:rsidR="00AD7061" w:rsidRPr="00E13997" w:rsidRDefault="00AD7061" w:rsidP="00AD7061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D7061">
        <w:rPr>
          <w:rFonts w:ascii="Times New Roman" w:eastAsia="Times New Roman" w:hAnsi="Times New Roman" w:cs="Times New Roman"/>
          <w:sz w:val="24"/>
          <w:szCs w:val="24"/>
          <w:lang w:eastAsia="hr-HR"/>
        </w:rPr>
        <w:t>Одлуци Уставног суда број: 06.04/020-898/24 од 13.03.2024. године;</w:t>
      </w:r>
    </w:p>
    <w:p w:rsidR="00854132" w:rsidRPr="00E13997" w:rsidRDefault="00854132" w:rsidP="00854132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члану 39. став 2. тачка 25. Закона о локалној самоуправи („Службени гласник Републике Српск</w:t>
      </w:r>
      <w:r w:rsidR="0089181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е“, број: 97/16, 36/19, 61/21, </w:t>
      </w: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100/25</w:t>
      </w:r>
      <w:r w:rsidR="00891817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и 114/25</w:t>
      </w: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);</w:t>
      </w:r>
    </w:p>
    <w:p w:rsidR="00854132" w:rsidRPr="00E13997" w:rsidRDefault="00854132" w:rsidP="00854132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члану 41. тачка 24. Статута општине Брод („Службени гласник општине Брод“, број: 7/17);</w:t>
      </w:r>
    </w:p>
    <w:p w:rsidR="00854132" w:rsidRPr="00E13997" w:rsidRDefault="00854132" w:rsidP="00854132">
      <w:pPr>
        <w:numPr>
          <w:ilvl w:val="0"/>
          <w:numId w:val="6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члановима 111. и 112. Пословника о раду Скупштине општине Брод – пречишћени текст („Службени гласник општине Брод“, број: 5/20).</w:t>
      </w:r>
    </w:p>
    <w:p w:rsidR="00854132" w:rsidRDefault="00854132" w:rsidP="00854132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13997">
        <w:rPr>
          <w:rFonts w:ascii="Times New Roman" w:eastAsia="Times New Roman" w:hAnsi="Times New Roman" w:cs="Times New Roman"/>
          <w:sz w:val="24"/>
          <w:szCs w:val="24"/>
          <w:lang w:eastAsia="hr-HR"/>
        </w:rPr>
        <w:t>Наведеним прописима утврђена је надлежност Скупштине општине да доноси одлуке о задуживању јединице локалне самоуправе, као и услови и поступак кредитног задуживања.</w:t>
      </w:r>
    </w:p>
    <w:p w:rsidR="00854132" w:rsidRPr="00E13997" w:rsidRDefault="00854132" w:rsidP="00854132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854132" w:rsidRPr="00E13997" w:rsidRDefault="00854132" w:rsidP="00854132">
      <w:pPr>
        <w:spacing w:after="10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sr-Cyrl-BA" w:eastAsia="hr-HR"/>
        </w:rPr>
      </w:pPr>
      <w:r w:rsidRPr="00E13997">
        <w:rPr>
          <w:rFonts w:ascii="Times New Roman" w:eastAsia="Times New Roman" w:hAnsi="Times New Roman" w:cs="Times New Roman"/>
          <w:b/>
          <w:bCs/>
          <w:sz w:val="27"/>
          <w:szCs w:val="27"/>
          <w:lang w:eastAsia="hr-HR"/>
        </w:rPr>
        <w:t>ОБРАЗЛОЖЕЊЕ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sr-Cyrl-BA" w:eastAsia="hr-HR"/>
        </w:rPr>
        <w:t>:</w:t>
      </w:r>
    </w:p>
    <w:p w:rsidR="00854132" w:rsidRPr="008C70D3" w:rsidRDefault="00854132" w:rsidP="00854132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Предложеном Одлуком предвиђа се кредитно задужење општине Брод у износу од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800.000,00 КМ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са роком отплате од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4 године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уз отплату у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једнаким мјесечним ануитетима</w:t>
      </w:r>
      <w:r w:rsidR="006D0CF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6D0CFB" w:rsidRPr="006D0CFB">
        <w:rPr>
          <w:rFonts w:ascii="Times New Roman" w:eastAsia="Times New Roman" w:hAnsi="Times New Roman" w:cs="Times New Roman"/>
          <w:sz w:val="24"/>
          <w:szCs w:val="24"/>
          <w:lang w:eastAsia="hr-HR"/>
        </w:rPr>
        <w:t>без грејс периода.</w:t>
      </w:r>
    </w:p>
    <w:p w:rsidR="00854132" w:rsidRPr="008C70D3" w:rsidRDefault="00854132" w:rsidP="00854132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Средства из кредитног задужења планирана су за:</w:t>
      </w:r>
    </w:p>
    <w:p w:rsidR="006B5D5D" w:rsidRPr="006B5D5D" w:rsidRDefault="006B5D5D" w:rsidP="006B5D5D">
      <w:pPr>
        <w:numPr>
          <w:ilvl w:val="0"/>
          <w:numId w:val="7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финансирање и измирење пренесених обавеза буџетских корисника општине Брод по основу пореза и доприноса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, и то за:</w:t>
      </w:r>
      <w:r w:rsidRPr="008C70D3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ЈУ „Центар за социјални рад“ Брод,</w:t>
      </w:r>
      <w:r w:rsidRPr="008C70D3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ЈУП „Бели анђео“ Брод и</w:t>
      </w:r>
      <w:r w:rsidRPr="008C70D3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ЈУ „Туристичка организација општине Брод“ Брод,</w:t>
      </w:r>
      <w:r w:rsidRPr="008C70D3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у укупном износу од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670.000,00 КМ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, с циљем стабилизације финансијског пословања наведених установа и уредног измиривања законских обавеза.</w:t>
      </w:r>
    </w:p>
    <w:p w:rsidR="00854132" w:rsidRPr="008C70D3" w:rsidRDefault="00854132" w:rsidP="00854132">
      <w:pPr>
        <w:numPr>
          <w:ilvl w:val="0"/>
          <w:numId w:val="7"/>
        </w:num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набавку комуналне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val="sr-Cyrl-BA" w:eastAsia="hr-HR"/>
        </w:rPr>
        <w:t xml:space="preserve">опреме за потребе ЈКП „Комвод“ Брод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и медицинске опреме за потребе ЈЗУ „Дом здравља“ Брод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у износу од </w:t>
      </w:r>
      <w:r w:rsidRPr="008C70D3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130.000,00 КМ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>, у циљу унапређења услова рада и подизања ни</w:t>
      </w:r>
      <w:r w:rsidR="00A30E9E">
        <w:rPr>
          <w:rFonts w:ascii="Times New Roman" w:eastAsia="Times New Roman" w:hAnsi="Times New Roman" w:cs="Times New Roman"/>
          <w:sz w:val="24"/>
          <w:szCs w:val="24"/>
          <w:lang w:eastAsia="hr-HR"/>
        </w:rPr>
        <w:t>воа здравствених услуга које ове установе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пружа</w:t>
      </w:r>
      <w:r w:rsidR="00A30E9E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ју</w:t>
      </w:r>
      <w:r w:rsidRPr="008C70D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становништву општине Брод;</w:t>
      </w:r>
    </w:p>
    <w:p w:rsidR="006B5D5D" w:rsidRDefault="006B5D5D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Неплаћањем </w:t>
      </w:r>
      <w:r w:rsidR="003A28A4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обавеза 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по основу пореза и доприноса запослени нису имали право на здравствено осигурање, а </w:t>
      </w:r>
      <w:r w:rsidR="003A28A4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установе нису могле вршити рефундацију средстава из фондова обавезног социјалног осигурања, што је додатно општину коштало око 100.000,00 КМ. </w:t>
      </w:r>
    </w:p>
    <w:p w:rsidR="003A28A4" w:rsidRPr="006B5D5D" w:rsidRDefault="003A28A4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За свако рјешење принудне наплате Пореске управе за обавезе које нису плаћене у законском року, трошкови поступка Пореске управе износе 5% од нето дуга, уз обрачун законске затезне камате у висини од 0,03% за сваки дан кашњења. </w:t>
      </w:r>
    </w:p>
    <w:p w:rsidR="006D0CFB" w:rsidRDefault="00854132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854132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lastRenderedPageBreak/>
        <w:t>Плаћањем пренесених обавеза по основу пореза и доприноса за буџетске кориснике, запосленима се омогућава остваривање права из радног односа, укључујући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право на здравствено осигурање </w:t>
      </w:r>
      <w:r w:rsidRPr="008C70D3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које запослени немају већ трећу годину, као и друга права из радног односа. </w:t>
      </w:r>
    </w:p>
    <w:p w:rsidR="006D0CFB" w:rsidRPr="006D0CFB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Према подацима за 2025. годину, општин</w:t>
      </w:r>
      <w:r w:rsidR="00C573F0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а Брод је остварила</w:t>
      </w: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 xml:space="preserve"> редовне приходе у износу од 13.178.182,00 КМ.</w:t>
      </w:r>
    </w:p>
    <w:p w:rsidR="006D0CFB" w:rsidRPr="006D0CFB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Годишњи ануитет по основу постојећих дугорочних кредита који подлијежу законском ограничењу износи 826.558,00 КМ, што представља 6,27% редовних прихода остварених у 2025. години.</w:t>
      </w:r>
    </w:p>
    <w:p w:rsidR="006D0CFB" w:rsidRPr="006D0CFB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Након реализације предложеног кредитног задужења, укупни годишњи ануитет у 2026. години износио би 1.056.442,00 КМ, односно 8,02% редовних прихода.</w:t>
      </w:r>
    </w:p>
    <w:p w:rsidR="006D0CFB" w:rsidRPr="006D0CFB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У складу са Законом о задуживању, дугу и гаранцијама Републике Српске, укупан годишњи ануитет јединице локалне самоуправе не може прелазити 18% редовних прихода остварених у претходној фискалној години.</w:t>
      </w:r>
    </w:p>
    <w:p w:rsidR="006D0CFB" w:rsidRPr="006D0CFB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С обзиром на то да укупни годишњи ануитет општине Брод, након планираног кредитног задужења, износи 8,02% редовних прихода, констатује се да је предложено кредитно задужење у потпуности у оквирима законом прописаног ограничења.</w:t>
      </w:r>
    </w:p>
    <w:p w:rsidR="00854132" w:rsidRPr="008C70D3" w:rsidRDefault="006D0CFB" w:rsidP="006D0CFB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</w:pPr>
      <w:r w:rsidRPr="006D0CFB">
        <w:rPr>
          <w:rFonts w:ascii="Times New Roman" w:eastAsia="Times New Roman" w:hAnsi="Times New Roman" w:cs="Times New Roman"/>
          <w:sz w:val="24"/>
          <w:szCs w:val="24"/>
          <w:lang w:val="sr-Cyrl-BA" w:eastAsia="hr-HR"/>
        </w:rPr>
        <w:t>Имајући у виду наведено, предлаже се Скупштини општине Брод да усвоји Одлуку о кредитном задужењу општине Брод за финансирање пренесених обавеза по основу пореза и доприноса за буџетске кориснике и финансирање капиталних инвестиција.</w:t>
      </w:r>
    </w:p>
    <w:p w:rsidR="00854132" w:rsidRPr="00895E74" w:rsidRDefault="00854132" w:rsidP="00854132">
      <w:pPr>
        <w:spacing w:after="1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4132" w:rsidRPr="00895E74" w:rsidRDefault="00854132" w:rsidP="00854132">
      <w:pPr>
        <w:spacing w:after="1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5E74">
        <w:rPr>
          <w:rFonts w:ascii="Times New Roman" w:hAnsi="Times New Roman" w:cs="Times New Roman"/>
          <w:b/>
          <w:i/>
          <w:sz w:val="24"/>
          <w:szCs w:val="24"/>
        </w:rPr>
        <w:t xml:space="preserve">         Обрађивач:                                                                                           Прегледач:</w:t>
      </w:r>
    </w:p>
    <w:p w:rsidR="00854132" w:rsidRPr="00E560E1" w:rsidRDefault="00854132" w:rsidP="00854132">
      <w:pPr>
        <w:spacing w:after="1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95E74">
        <w:rPr>
          <w:rFonts w:ascii="Times New Roman" w:hAnsi="Times New Roman" w:cs="Times New Roman"/>
          <w:b/>
          <w:i/>
          <w:sz w:val="24"/>
          <w:szCs w:val="24"/>
        </w:rPr>
        <w:t>Одјељење за финансије                                                                       Начелник општинe</w:t>
      </w:r>
    </w:p>
    <w:p w:rsidR="000A20FF" w:rsidRPr="000A20FF" w:rsidRDefault="000A20FF" w:rsidP="004F7D5B">
      <w:pPr>
        <w:ind w:left="360"/>
        <w:jc w:val="both"/>
        <w:rPr>
          <w:lang w:val="sr-Cyrl-BA"/>
        </w:rPr>
      </w:pPr>
    </w:p>
    <w:p w:rsidR="00502126" w:rsidRDefault="00502126" w:rsidP="004F7D5B">
      <w:pPr>
        <w:jc w:val="both"/>
        <w:rPr>
          <w:lang w:val="sr-Cyrl-BA"/>
        </w:rPr>
      </w:pPr>
    </w:p>
    <w:p w:rsidR="00502126" w:rsidRPr="00502126" w:rsidRDefault="00502126" w:rsidP="004F7D5B">
      <w:pPr>
        <w:jc w:val="both"/>
        <w:rPr>
          <w:lang w:val="sr-Cyrl-BA"/>
        </w:rPr>
      </w:pPr>
      <w:r>
        <w:rPr>
          <w:lang w:val="sr-Cyrl-BA"/>
        </w:rPr>
        <w:t xml:space="preserve">                        </w:t>
      </w:r>
    </w:p>
    <w:sectPr w:rsidR="00502126" w:rsidRPr="00502126" w:rsidSect="00DD22B9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947" w:rsidRDefault="005B3947" w:rsidP="00DD22B9">
      <w:pPr>
        <w:spacing w:after="0" w:line="240" w:lineRule="auto"/>
      </w:pPr>
      <w:r>
        <w:separator/>
      </w:r>
    </w:p>
  </w:endnote>
  <w:endnote w:type="continuationSeparator" w:id="0">
    <w:p w:rsidR="005B3947" w:rsidRDefault="005B3947" w:rsidP="00DD2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05059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2B9" w:rsidRDefault="00DD22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0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22B9" w:rsidRDefault="00DD2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947" w:rsidRDefault="005B3947" w:rsidP="00DD22B9">
      <w:pPr>
        <w:spacing w:after="0" w:line="240" w:lineRule="auto"/>
      </w:pPr>
      <w:r>
        <w:separator/>
      </w:r>
    </w:p>
  </w:footnote>
  <w:footnote w:type="continuationSeparator" w:id="0">
    <w:p w:rsidR="005B3947" w:rsidRDefault="005B3947" w:rsidP="00DD2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50F2"/>
    <w:multiLevelType w:val="multilevel"/>
    <w:tmpl w:val="137A7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7A7EE4"/>
    <w:multiLevelType w:val="multilevel"/>
    <w:tmpl w:val="AD54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405FB2"/>
    <w:multiLevelType w:val="multilevel"/>
    <w:tmpl w:val="005E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10D1F"/>
    <w:multiLevelType w:val="hybridMultilevel"/>
    <w:tmpl w:val="250ED54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1D4EFE"/>
    <w:multiLevelType w:val="multilevel"/>
    <w:tmpl w:val="5F68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05018"/>
    <w:multiLevelType w:val="multilevel"/>
    <w:tmpl w:val="C9601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82AF9"/>
    <w:multiLevelType w:val="hybridMultilevel"/>
    <w:tmpl w:val="639CD6B0"/>
    <w:lvl w:ilvl="0" w:tplc="165644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53903"/>
    <w:multiLevelType w:val="multilevel"/>
    <w:tmpl w:val="AAA0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A42BC2"/>
    <w:multiLevelType w:val="multilevel"/>
    <w:tmpl w:val="EE0E4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8E264E"/>
    <w:multiLevelType w:val="hybridMultilevel"/>
    <w:tmpl w:val="173829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66CD9"/>
    <w:multiLevelType w:val="hybridMultilevel"/>
    <w:tmpl w:val="3A9CD7AE"/>
    <w:lvl w:ilvl="0" w:tplc="B2A61C34">
      <w:start w:val="1"/>
      <w:numFmt w:val="decimal"/>
      <w:lvlText w:val="%1."/>
      <w:lvlJc w:val="left"/>
      <w:pPr>
        <w:ind w:left="1923" w:hanging="6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13" w:hanging="360"/>
      </w:pPr>
    </w:lvl>
    <w:lvl w:ilvl="2" w:tplc="041A001B" w:tentative="1">
      <w:start w:val="1"/>
      <w:numFmt w:val="lowerRoman"/>
      <w:lvlText w:val="%3."/>
      <w:lvlJc w:val="right"/>
      <w:pPr>
        <w:ind w:left="3033" w:hanging="180"/>
      </w:pPr>
    </w:lvl>
    <w:lvl w:ilvl="3" w:tplc="041A000F" w:tentative="1">
      <w:start w:val="1"/>
      <w:numFmt w:val="decimal"/>
      <w:lvlText w:val="%4."/>
      <w:lvlJc w:val="left"/>
      <w:pPr>
        <w:ind w:left="3753" w:hanging="360"/>
      </w:pPr>
    </w:lvl>
    <w:lvl w:ilvl="4" w:tplc="041A0019" w:tentative="1">
      <w:start w:val="1"/>
      <w:numFmt w:val="lowerLetter"/>
      <w:lvlText w:val="%5."/>
      <w:lvlJc w:val="left"/>
      <w:pPr>
        <w:ind w:left="4473" w:hanging="360"/>
      </w:pPr>
    </w:lvl>
    <w:lvl w:ilvl="5" w:tplc="041A001B" w:tentative="1">
      <w:start w:val="1"/>
      <w:numFmt w:val="lowerRoman"/>
      <w:lvlText w:val="%6."/>
      <w:lvlJc w:val="right"/>
      <w:pPr>
        <w:ind w:left="5193" w:hanging="180"/>
      </w:pPr>
    </w:lvl>
    <w:lvl w:ilvl="6" w:tplc="041A000F" w:tentative="1">
      <w:start w:val="1"/>
      <w:numFmt w:val="decimal"/>
      <w:lvlText w:val="%7."/>
      <w:lvlJc w:val="left"/>
      <w:pPr>
        <w:ind w:left="5913" w:hanging="360"/>
      </w:pPr>
    </w:lvl>
    <w:lvl w:ilvl="7" w:tplc="041A0019" w:tentative="1">
      <w:start w:val="1"/>
      <w:numFmt w:val="lowerLetter"/>
      <w:lvlText w:val="%8."/>
      <w:lvlJc w:val="left"/>
      <w:pPr>
        <w:ind w:left="6633" w:hanging="360"/>
      </w:pPr>
    </w:lvl>
    <w:lvl w:ilvl="8" w:tplc="041A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1" w15:restartNumberingAfterBreak="0">
    <w:nsid w:val="50005F9E"/>
    <w:multiLevelType w:val="hybridMultilevel"/>
    <w:tmpl w:val="D61A2D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A71D1"/>
    <w:multiLevelType w:val="hybridMultilevel"/>
    <w:tmpl w:val="84C29598"/>
    <w:lvl w:ilvl="0" w:tplc="E870B9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21DE7"/>
    <w:multiLevelType w:val="hybridMultilevel"/>
    <w:tmpl w:val="6D527C4A"/>
    <w:lvl w:ilvl="0" w:tplc="18E446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C74F3F"/>
    <w:multiLevelType w:val="hybridMultilevel"/>
    <w:tmpl w:val="F0242EDC"/>
    <w:lvl w:ilvl="0" w:tplc="B2A61C34">
      <w:start w:val="1"/>
      <w:numFmt w:val="decimal"/>
      <w:lvlText w:val="%1."/>
      <w:lvlJc w:val="left"/>
      <w:pPr>
        <w:ind w:left="1923" w:hanging="6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659AA"/>
    <w:multiLevelType w:val="multilevel"/>
    <w:tmpl w:val="54D2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13"/>
  </w:num>
  <w:num w:numId="4">
    <w:abstractNumId w:val="4"/>
  </w:num>
  <w:num w:numId="5">
    <w:abstractNumId w:val="0"/>
  </w:num>
  <w:num w:numId="6">
    <w:abstractNumId w:val="15"/>
  </w:num>
  <w:num w:numId="7">
    <w:abstractNumId w:val="1"/>
  </w:num>
  <w:num w:numId="8">
    <w:abstractNumId w:val="8"/>
  </w:num>
  <w:num w:numId="9">
    <w:abstractNumId w:val="2"/>
  </w:num>
  <w:num w:numId="10">
    <w:abstractNumId w:val="7"/>
  </w:num>
  <w:num w:numId="11">
    <w:abstractNumId w:val="3"/>
  </w:num>
  <w:num w:numId="12">
    <w:abstractNumId w:val="10"/>
  </w:num>
  <w:num w:numId="13">
    <w:abstractNumId w:val="11"/>
  </w:num>
  <w:num w:numId="14">
    <w:abstractNumId w:val="14"/>
  </w:num>
  <w:num w:numId="15">
    <w:abstractNumId w:val="6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126"/>
    <w:rsid w:val="0001745C"/>
    <w:rsid w:val="000510CD"/>
    <w:rsid w:val="000A20FF"/>
    <w:rsid w:val="000F2EF3"/>
    <w:rsid w:val="00195D1B"/>
    <w:rsid w:val="00200ECF"/>
    <w:rsid w:val="00203E41"/>
    <w:rsid w:val="002C2CAE"/>
    <w:rsid w:val="002D1D1D"/>
    <w:rsid w:val="00315F95"/>
    <w:rsid w:val="0032318B"/>
    <w:rsid w:val="003261D6"/>
    <w:rsid w:val="003A28A4"/>
    <w:rsid w:val="003A515D"/>
    <w:rsid w:val="003C17A6"/>
    <w:rsid w:val="003C6F42"/>
    <w:rsid w:val="003E7AEB"/>
    <w:rsid w:val="0042722A"/>
    <w:rsid w:val="0043237B"/>
    <w:rsid w:val="00457D8A"/>
    <w:rsid w:val="004944C0"/>
    <w:rsid w:val="004D3AF4"/>
    <w:rsid w:val="004F2987"/>
    <w:rsid w:val="004F7D5B"/>
    <w:rsid w:val="00502126"/>
    <w:rsid w:val="005740FE"/>
    <w:rsid w:val="00574779"/>
    <w:rsid w:val="00575643"/>
    <w:rsid w:val="00596E7D"/>
    <w:rsid w:val="005B3947"/>
    <w:rsid w:val="006856D5"/>
    <w:rsid w:val="00690232"/>
    <w:rsid w:val="006B5D5D"/>
    <w:rsid w:val="006D0CFB"/>
    <w:rsid w:val="00723625"/>
    <w:rsid w:val="00726912"/>
    <w:rsid w:val="007505F1"/>
    <w:rsid w:val="007526B1"/>
    <w:rsid w:val="00760A98"/>
    <w:rsid w:val="00773612"/>
    <w:rsid w:val="00775BA8"/>
    <w:rsid w:val="0077715B"/>
    <w:rsid w:val="00797CC0"/>
    <w:rsid w:val="007B4A5B"/>
    <w:rsid w:val="007F2127"/>
    <w:rsid w:val="00854132"/>
    <w:rsid w:val="008570DF"/>
    <w:rsid w:val="00891817"/>
    <w:rsid w:val="00911268"/>
    <w:rsid w:val="00923455"/>
    <w:rsid w:val="009344A7"/>
    <w:rsid w:val="0095491B"/>
    <w:rsid w:val="00995637"/>
    <w:rsid w:val="009A127D"/>
    <w:rsid w:val="00A0229A"/>
    <w:rsid w:val="00A0438C"/>
    <w:rsid w:val="00A20A2A"/>
    <w:rsid w:val="00A30E9E"/>
    <w:rsid w:val="00A804CB"/>
    <w:rsid w:val="00AD6FC7"/>
    <w:rsid w:val="00AD7061"/>
    <w:rsid w:val="00B061E3"/>
    <w:rsid w:val="00B37547"/>
    <w:rsid w:val="00B95B56"/>
    <w:rsid w:val="00C573F0"/>
    <w:rsid w:val="00C57421"/>
    <w:rsid w:val="00C61F06"/>
    <w:rsid w:val="00CF5693"/>
    <w:rsid w:val="00D9002D"/>
    <w:rsid w:val="00DD22B9"/>
    <w:rsid w:val="00DF6BC3"/>
    <w:rsid w:val="00E03D18"/>
    <w:rsid w:val="00E10445"/>
    <w:rsid w:val="00E16CF2"/>
    <w:rsid w:val="00E22287"/>
    <w:rsid w:val="00E5131E"/>
    <w:rsid w:val="00E74CA6"/>
    <w:rsid w:val="00EC3685"/>
    <w:rsid w:val="00F50E13"/>
    <w:rsid w:val="00F748A0"/>
    <w:rsid w:val="00FF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211EF"/>
  <w15:chartTrackingRefBased/>
  <w15:docId w15:val="{3B0925B0-644B-42E7-ABF5-238F39E9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31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1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7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22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231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D2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2B9"/>
  </w:style>
  <w:style w:type="paragraph" w:styleId="Footer">
    <w:name w:val="footer"/>
    <w:basedOn w:val="Normal"/>
    <w:link w:val="FooterChar"/>
    <w:uiPriority w:val="99"/>
    <w:unhideWhenUsed/>
    <w:rsid w:val="00DD2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2B9"/>
  </w:style>
  <w:style w:type="paragraph" w:styleId="NormalWeb">
    <w:name w:val="Normal (Web)"/>
    <w:basedOn w:val="Normal"/>
    <w:uiPriority w:val="99"/>
    <w:unhideWhenUsed/>
    <w:rsid w:val="00432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4323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Škvorc</dc:creator>
  <cp:keywords/>
  <dc:description/>
  <cp:lastModifiedBy>Jelena Pap</cp:lastModifiedBy>
  <cp:revision>43</cp:revision>
  <cp:lastPrinted>2026-03-20T07:44:00Z</cp:lastPrinted>
  <dcterms:created xsi:type="dcterms:W3CDTF">2023-10-27T10:20:00Z</dcterms:created>
  <dcterms:modified xsi:type="dcterms:W3CDTF">2026-04-22T09:43:00Z</dcterms:modified>
</cp:coreProperties>
</file>